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2d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IV -</w:t>
        <w:br/>
        <w:t>Owoce, warzywa</w:t>
      </w:r>
    </w:p>
    <w:tbl>
      <w:tblPr>
        <w:tblW w:w="9191" w:type="dxa"/>
        <w:jc w:val="left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Suszone jabłko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Ananas świeży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Awokado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Banan, średniodojrzały, nienadmarznięty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Brokuły świeże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Brzoskwinia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Buraki czerwone, świeże, bez liści, nienadmarznięte, </w:t>
            </w:r>
            <w:bookmarkStart w:id="0" w:name="__DdeLink__1630_1820779607"/>
            <w:bookmarkEnd w:id="0"/>
            <w:r>
              <w:rPr>
                <w:sz w:val="20"/>
                <w:szCs w:val="20"/>
              </w:rPr>
              <w:t>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Cebula biała, świeża, bez szczypioru, sucha nienadmarznięta, bez śladów uszkodzeń – op. 10kg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Cukinia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Cytryny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Czosnek główka 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Dynia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Fasola biała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Fasola szparagowa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Granat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Groch łuskany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Gruszki – soczyste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Jabłka – soczyste, słodkie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Kaki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Kalafior świeży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Kalarepa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Kapusta biała, </w:t>
            </w:r>
            <w:bookmarkStart w:id="1" w:name="__DdeLink__319_1944159372"/>
            <w:bookmarkEnd w:id="1"/>
            <w:r>
              <w:rPr>
                <w:sz w:val="20"/>
                <w:szCs w:val="20"/>
              </w:rPr>
              <w:t>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Kapusta czerwona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Kapusta kiszona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Kapusta młoda - główka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Kapusta pekińska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Kiełki słonecznika – op. 500g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Kiełki rzodkiewki – op. 500g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Kiwi owoce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Koperek, czysty, świeży, pakowany w pęczki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Limonka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(bez naci), świeża,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Natka pietruszki, czysta, świeża, pakowana w pęczki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kiszony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świeży, czysty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czerwona, czysta, świeża,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Pietruszka korzeniowa (bez naci), świeża, sucha,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Pomarańcze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Pomidor koktajlowy, świeży, nienadmarznięty, bez śladów uszkodzeń mechanicznych 250g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Pomidor, świeży,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Por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Rukola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Rzodkiewka pakowane w pęczki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Sałata lodowa świeża, sucha,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Sałata masłowa świeża, sucha,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Seler korzenny, świeży, suchy,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Soczewica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Suszona gruszka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Suszona morela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Suszona żurawina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Suszony banan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Szczypior z małą cebulką - pęczki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Szpinak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 xml:space="preserve">Śliwka 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Truskawka świeża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Winogron biały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Winogron czerwony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Ziemniaki młode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Ziemniaki, jadalne, nie zzieleniałe, czyste, suche, nienadmarznięta, bez śladów uszkodzeń mechanicznych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footerReference w:type="default" r:id="rId2"/>
      <w:type w:val="nextPage"/>
      <w:pgSz w:w="11906" w:h="16838"/>
      <w:pgMar w:left="1134" w:right="1134" w:header="0" w:top="1134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>
      <w:rPr/>
      <w:t xml:space="preserve"> </w:t>
    </w:r>
    <w:r>
      <w:rPr/>
      <w:t>z 4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LibreOffice/5.1.0.3$Windows_x86 LibreOffice_project/5e3e00a007d9b3b6efb6797a8b8e57b51ab1f737</Application>
  <Pages>4</Pages>
  <Words>663</Words>
  <Characters>3723</Characters>
  <CharactersWithSpaces>4178</CharactersWithSpaces>
  <Paragraphs>289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2021-12-06T08:36:18Z</dcterms:modified>
  <cp:revision>25</cp:revision>
  <dc:subject/>
  <dc:title/>
</cp:coreProperties>
</file>