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eastAsia="Times New Roman" w:cs="TimesNewRomanPSMT;Times New Rom"/>
          <w:sz w:val="20"/>
          <w:szCs w:val="20"/>
          <w:lang w:eastAsia="pl-PL"/>
        </w:rPr>
        <w:t>Załącznik Nr 2c do SWZ</w:t>
      </w:r>
    </w:p>
    <w:p>
      <w:pPr>
        <w:pStyle w:val="Normal"/>
        <w:ind w:left="3600" w:firstLine="708"/>
        <w:jc w:val="right"/>
        <w:rPr>
          <w:rFonts w:ascii="Times New Roman" w:hAnsi="Times New Roman" w:eastAsia="Times New Roman" w:cs="Lato;Arial"/>
          <w:sz w:val="20"/>
          <w:szCs w:val="20"/>
          <w:lang w:eastAsia="pl-PL"/>
        </w:rPr>
      </w:pPr>
      <w:r>
        <w:rPr>
          <w:rFonts w:eastAsia="Times New Roman" w:cs="Lato;Arial"/>
          <w:sz w:val="20"/>
          <w:szCs w:val="20"/>
          <w:lang w:eastAsia="pl-PL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Znak postępowania: ZEAS.271.7.2021</w:t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>
          <w:rFonts w:ascii="Times New Roman" w:hAnsi="Times New Roman" w:cs="Lato;Arial"/>
          <w:i/>
          <w:i/>
          <w:iCs/>
          <w:sz w:val="20"/>
          <w:szCs w:val="20"/>
        </w:rPr>
      </w:pPr>
      <w:r>
        <w:rPr>
          <w:rFonts w:cs="Lato;Arial"/>
          <w:i/>
          <w:iCs/>
          <w:sz w:val="20"/>
          <w:szCs w:val="20"/>
        </w:rPr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>
          <w:rFonts w:ascii="Times New Roman" w:hAnsi="Times New Roman"/>
        </w:rPr>
      </w:pPr>
      <w:r>
        <w:rPr>
          <w:rFonts w:cs="Lato;Arial"/>
          <w:i/>
          <w:iCs/>
          <w:sz w:val="20"/>
          <w:szCs w:val="20"/>
        </w:rPr>
        <w:tab/>
      </w:r>
      <w:r>
        <w:rPr>
          <w:rFonts w:cs="Lato;Arial"/>
          <w:sz w:val="20"/>
          <w:szCs w:val="20"/>
        </w:rPr>
        <w:t xml:space="preserve">miejscowość, data </w:t>
        <w:tab/>
      </w:r>
    </w:p>
    <w:p>
      <w:pPr>
        <w:pStyle w:val="Nagwek2"/>
        <w:ind w:left="1440" w:hanging="0"/>
        <w:jc w:val="center"/>
        <w:rPr>
          <w:rFonts w:ascii="Times New Roman" w:hAnsi="Times New Roman"/>
        </w:rPr>
      </w:pPr>
      <w:r>
        <w:rPr>
          <w:rFonts w:cs="Lato;Arial" w:ascii="Times New Roman" w:hAnsi="Times New Roman"/>
          <w:i w:val="false"/>
          <w:iCs w:val="false"/>
          <w:sz w:val="20"/>
          <w:szCs w:val="20"/>
        </w:rPr>
        <w:t>FORMULARZ CENOWY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Dane wykonawcy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cs="Lato;Arial"/>
          <w:sz w:val="20"/>
          <w:szCs w:val="20"/>
        </w:rPr>
      </w:pPr>
      <w:r>
        <w:rPr>
          <w:rFonts w:cs="Lato;Arial"/>
          <w:sz w:val="20"/>
          <w:szCs w:val="20"/>
        </w:rPr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Nazwa:</w:t>
        <w:tab/>
        <w:tab/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Siedziba:</w:t>
        <w:tab/>
        <w:tab/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Numer telefonu: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Numer faksu: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680" w:hanging="0"/>
        <w:rPr>
          <w:rFonts w:ascii="Times New Roman" w:hAnsi="Times New Roman"/>
        </w:rPr>
      </w:pPr>
      <w:r>
        <w:rPr>
          <w:rFonts w:cs="Lato;Arial"/>
          <w:sz w:val="20"/>
          <w:szCs w:val="20"/>
          <w:lang w:val="en-US"/>
        </w:rPr>
        <w:t xml:space="preserve"> </w:t>
      </w:r>
      <w:r>
        <w:rPr>
          <w:rFonts w:cs="Lato;Arial"/>
          <w:sz w:val="20"/>
          <w:szCs w:val="20"/>
          <w:lang w:val="en-US"/>
        </w:rPr>
        <w:t>Email                                                   ………………………………………………………………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  <w:lang w:val="de-DE"/>
        </w:rPr>
        <w:t>Numer REGON: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  <w:lang w:val="de-DE"/>
        </w:rPr>
        <w:t>Numer NIP: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>
          <w:rFonts w:ascii="Times New Roman" w:hAnsi="Times New Roman"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980" w:leader="none"/>
          <w:tab w:val="left" w:pos="7380" w:leader="dot"/>
        </w:tabs>
        <w:spacing w:lineRule="auto" w:line="360" w:before="0" w:after="0"/>
        <w:ind w:left="0" w:hanging="0"/>
        <w:rPr>
          <w:rFonts w:ascii="Times New Roman" w:hAnsi="Times New Roman"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980" w:leader="none"/>
          <w:tab w:val="left" w:pos="7380" w:leader="dot"/>
        </w:tabs>
        <w:jc w:val="center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Nawiązując do zamówienia publicznego na: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jc w:val="center"/>
        <w:rPr>
          <w:rFonts w:ascii="Times New Roman" w:hAnsi="Times New Roman"/>
        </w:rPr>
      </w:pPr>
      <w:r>
        <w:rPr>
          <w:rFonts w:cs="Lato;Arial"/>
          <w:b/>
          <w:bCs/>
          <w:sz w:val="20"/>
          <w:szCs w:val="20"/>
        </w:rPr>
        <w:t>Dostawę artykułów spożywczych do stołówki przy Przedszkolu Miejskim w Opolu Lubelskim, ul. Przemysłowa 3, 24-300 Opole Lubelskie w okresie od 1 stycznia 2022 r. do 31 grudnia 2022 r.</w:t>
      </w:r>
    </w:p>
    <w:p>
      <w:pPr>
        <w:pStyle w:val="Normal"/>
        <w:spacing w:before="280" w:after="0"/>
        <w:jc w:val="center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Część III -</w:t>
        <w:br/>
        <w:t>Różne produkty spożywcze</w:t>
      </w:r>
    </w:p>
    <w:tbl>
      <w:tblPr>
        <w:tblW w:w="9191" w:type="dxa"/>
        <w:jc w:val="left"/>
        <w:tblInd w:w="-1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000"/>
      </w:tblPr>
      <w:tblGrid>
        <w:gridCol w:w="352"/>
        <w:gridCol w:w="2088"/>
        <w:gridCol w:w="540"/>
        <w:gridCol w:w="485"/>
        <w:gridCol w:w="738"/>
        <w:gridCol w:w="659"/>
        <w:gridCol w:w="1147"/>
        <w:gridCol w:w="704"/>
        <w:gridCol w:w="1"/>
        <w:gridCol w:w="801"/>
        <w:gridCol w:w="1"/>
        <w:gridCol w:w="1674"/>
      </w:tblGrid>
      <w:tr>
        <w:trPr>
          <w:trHeight w:val="1650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Jedn.</w:t>
              <w:br/>
              <w:t>miary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Cena netto </w:t>
              <w:br/>
              <w:t>w zł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Cena brutto w zł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Kwota VAT</w:t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>
        <w:trPr>
          <w:trHeight w:val="22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VIII</w:t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IX</w:t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Baton zbożowy z suszonymi owocami 40g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Bazylia suszona 10g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color w:val="00000A"/>
              </w:rPr>
            </w:pPr>
            <w:r>
              <w:rPr>
                <w:color w:val="00000A"/>
                <w:sz w:val="20"/>
                <w:szCs w:val="20"/>
              </w:rPr>
              <w:t>Budyń waniliowy/śmietankowy 60g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Bułka tarta 500g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 xml:space="preserve">CACAO – extra ciemne – 150g o zawartości tłuszczu kakaowego </w:t>
              <w:br/>
              <w:t>10-12%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Chrupki bananowe op. 15g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Chrupki kukurydziane czekoladowe/truskawkowe bez glutenu op. 70g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Chrupki kukurydziane op. 100g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Chrzan 300g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Ciastka biszkopty bez cukru 120g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Ciastka kruche op. 1kg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Ciatka owsiane z sezamem 900g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Ciastka zbożowe morelą/żurawiną 300g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Ciastko biszkoptowe z nadzieniem 30g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Cukier biały kryształ – paczkowany 1kg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Cukier puder op. 0,5kg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Cukier waniliowy 16g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Cynamon 20g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color w:val="00000A"/>
              </w:rPr>
            </w:pPr>
            <w:r>
              <w:rPr>
                <w:color w:val="00000A"/>
                <w:sz w:val="20"/>
                <w:szCs w:val="20"/>
              </w:rPr>
              <w:t>Czosnek mielony 20g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color w:val="00000A"/>
              </w:rPr>
            </w:pPr>
            <w:r>
              <w:rPr>
                <w:color w:val="00000A"/>
                <w:sz w:val="20"/>
                <w:szCs w:val="20"/>
              </w:rPr>
              <w:t>Drożdże świeże 100g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Dżem owocowy niskosłodzony 100% truskawka, brzoskwinia: op. 220g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Fasola konserwowa op. 400g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Groszek konserwowy 400g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czarna op. kartonowe poj. 90g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color w:val="00000A"/>
              </w:rPr>
            </w:pPr>
            <w:r>
              <w:rPr>
                <w:color w:val="00000A"/>
                <w:sz w:val="20"/>
                <w:szCs w:val="20"/>
              </w:rPr>
              <w:t>Herbata owocowa ekspresowa 50g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Herbata rumianek 50g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Herbatniki 100g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Jaja świeże XL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bulgur opakowanie 5kg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gryczana – op. 1kg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jaglana opakowanie foliowe poj.</w:t>
            </w:r>
            <w:r>
              <w:rPr>
                <w:b w:val="false"/>
                <w:bCs w:val="false"/>
                <w:color w:val="00000A"/>
                <w:sz w:val="20"/>
                <w:szCs w:val="20"/>
              </w:rPr>
              <w:t>0,5kg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jęczmienna – opakowanie 1kg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kukurydziana opakowanie foliowe poj. 0,5kg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kus kus opakowanie kartonowe 300g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manna pszenna błyskawiczna – op. 0,5kg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pęczak op. papierowe poj. 1kg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Kawa zbożowa rozpuszczalna – op. 150g 72% zboża, cykoria, burak cukrowy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Ketchup łagodny 100% naturalnych składników, bez substancji konserwujących poj. 450g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Kukurydza konserwowa bez dodatku cukru op. 340g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Kuleczki czekoladowe do mleka 500g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Kurkuma 20g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Kwasek cytrynowy 20g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color w:val="00000A"/>
              </w:rPr>
            </w:pPr>
            <w:r>
              <w:rPr>
                <w:color w:val="00000A"/>
                <w:sz w:val="20"/>
                <w:szCs w:val="20"/>
              </w:rPr>
              <w:t>Liść laurowy 6g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color w:val="00000A"/>
              </w:rPr>
            </w:pPr>
            <w:r>
              <w:rPr>
                <w:color w:val="00000A"/>
                <w:sz w:val="20"/>
                <w:szCs w:val="20"/>
              </w:rPr>
              <w:t>Lubczyk 10g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Majeranek – ziele suche – op. 10g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Majonez dekoracyjny – op. 310g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 pszenny – op. 0,5kg – świderki Durum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 pszenny – op. 2kg wstążka Durum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 pszenny – op. 500g łazanki Durum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 pszenny – op. 500g spaghetti Durum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 pszenny – op. 500g – nitka Durum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 pszenny – op. 2kg Pióra Durum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 razowy – op. 400g spaghetti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 zacierka – op. 250g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Mąka pszenna TYP 550 – op. 1kg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Mąka ziemniaczana – op. 1kg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Miód naturalny pszczeli – wielokwiatowy nektarowy – op. słoik 900g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Napój woda i owoce 400ml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Olej rafinowany rzepakowy z pierwszego tłoczenia – op. 1L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Oregano 10g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Paluszki sezamowe 70g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Papryka słodka op. 20g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Pasztet drobiowy 195g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Pieprz czarny mielony naturalny – op. 20g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Pieprz czarny mielony ziołowy – op. 20g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b/>
                <w:b/>
                <w:bCs/>
                <w:color w:val="FF3333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Płatki kukurydziane do mleka – op. 600g – o obniżonej zawartości soli, cukru oraz tłuszczu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miodowe do mleka – op.500g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Płatki owsiane górskie błyskawiczne – op. 500g – zawartość energetyczna w 100g produktu 366kcal, węglowodany przyswajalne 62,40g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ryżowe błyskawiczne- op. 250g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Proszek do pieczenia op. 36g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Przecier pomidorowy 500g zawartość pomidorów (99,5%) bez konserwantów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Rodzynki suszone op. 1kg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Ryż biały długoziarnisty – op. torba papierowa – 1kg, wartość energetyczna w 100g produktu 344kcal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Ryż brązowy – op. torba 1kg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Sezam łuskany 1kg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Soda oczyszczona – op. 80g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 100% tłoczony owocowy – op. 1L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Sól sodowo-potasowa – op. 1kg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Syrop malinowy poj. 420ml pasteryzowany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Szczaw siekany 290g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Wafelek oblany czekoladą 37g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Wafle kukurydziane 120g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Wafle ryżowe naturalne – op. 130g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niegazowana 5L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color w:val="00000A"/>
              </w:rPr>
            </w:pPr>
            <w:r>
              <w:rPr>
                <w:color w:val="00000A"/>
                <w:sz w:val="20"/>
                <w:szCs w:val="20"/>
              </w:rPr>
              <w:t>Zioła prowansalskie 10g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486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before="280" w:after="0"/>
        <w:ind w:left="0" w:hanging="0"/>
        <w:jc w:val="both"/>
        <w:rPr/>
      </w:pPr>
      <w:r>
        <w:rPr>
          <w:rFonts w:eastAsia="Times New Roman" w:cs="Times New Roman"/>
          <w:b w:val="false"/>
          <w:bCs w:val="false"/>
          <w:sz w:val="20"/>
          <w:szCs w:val="20"/>
          <w:lang w:eastAsia="pl-PL"/>
        </w:rPr>
        <w:t>Ilości podane w tym załączniku są ilościami przybliżonymi i mogą ulec zmianie w zależności od żywionych osób. Składający ofertę musi wypełnić wszystkie pozycje w tym załączniku. Nie dopuszcza się zmiany (podnoszenia) cen jednostkowych zawartych w ofercie.</w:t>
      </w:r>
    </w:p>
    <w:p>
      <w:pPr>
        <w:pStyle w:val="Normal"/>
        <w:tabs>
          <w:tab w:val="right" w:pos="1980" w:leader="none"/>
          <w:tab w:val="left" w:pos="7380" w:leader="dot"/>
        </w:tabs>
        <w:spacing w:before="280" w:after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UWAGA!!! Każdy dokument należy podpisać kwalifikowanym podpisem elektronicznym lub podpisem zaufanym lub podpisem osobistym! Brak podpisu jest równoznaczne z odrzuceniem oferty przez Zamawiającego.</w:t>
      </w:r>
    </w:p>
    <w:p>
      <w:pPr>
        <w:pStyle w:val="Normal"/>
        <w:tabs>
          <w:tab w:val="right" w:pos="1980" w:leader="none"/>
          <w:tab w:val="left" w:pos="7380" w:leader="dot"/>
        </w:tabs>
        <w:suppressAutoHyphens w:val="false"/>
        <w:spacing w:before="280" w:after="0"/>
        <w:ind w:left="0" w:hanging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Dopuszczalne jest także spakowanie wszystkich dokumentów do jednego skompresowanego folderu np. formatu zip i podpisanie go  kwalifikowanym podpisem elektronicznym lub podpisem zaufanym lub podpisem osobistym. Takie działanie jest równoznaczne z opatrzeniem wszystkich zawartych w skompresowanym folderze dokumentów odpowiednio użytym podpisem o czym stanowi § 8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sectPr>
      <w:footerReference w:type="default" r:id="rId2"/>
      <w:type w:val="nextPage"/>
      <w:pgSz w:w="11906" w:h="16838"/>
      <w:pgMar w:left="1134" w:right="1134" w:header="0" w:top="1134" w:footer="1134" w:bottom="1467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6</w:t>
    </w:r>
    <w:r>
      <w:fldChar w:fldCharType="end"/>
    </w:r>
    <w:r>
      <w:rPr/>
      <w:t xml:space="preserve"> </w:t>
    </w:r>
    <w:r>
      <w:rPr/>
      <w:t>z 6</w:t>
    </w:r>
  </w:p>
</w:ftr>
</file>

<file path=word/settings.xml><?xml version="1.0" encoding="utf-8"?>
<w:settings xmlns:w="http://schemas.openxmlformats.org/wordprocessingml/2006/main">
  <w:zoom w:percent="11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SimSun" w:cs="Arial"/>
      <w:color w:val="00000A"/>
      <w:sz w:val="24"/>
      <w:szCs w:val="24"/>
      <w:lang w:val="pl-PL" w:eastAsia="zh-CN" w:bidi="hi-IN"/>
    </w:rPr>
  </w:style>
  <w:style w:type="paragraph" w:styleId="Nagwek2">
    <w:name w:val="Nagłówek 2"/>
    <w:basedOn w:val="Normal"/>
    <w:next w:val="Normal"/>
    <w:pPr>
      <w:keepNext/>
      <w:widowControl w:val="fals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color w:val="000000"/>
      <w:sz w:val="28"/>
      <w:szCs w:val="2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ascii="Times New Roman" w:hAnsi="Times New Roman"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Stopka">
    <w:name w:val="Stopka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Pkt">
    <w:name w:val="pkt"/>
    <w:basedOn w:val="Normal"/>
    <w:qFormat/>
    <w:pPr>
      <w:suppressAutoHyphens w:val="false"/>
      <w:spacing w:before="60" w:after="60"/>
      <w:ind w:left="851" w:hanging="295"/>
      <w:jc w:val="both"/>
    </w:pPr>
    <w:rPr>
      <w:rFonts w:eastAsia="Times New Roman"/>
      <w:lang w:eastAsia="ar-SA"/>
    </w:rPr>
  </w:style>
  <w:style w:type="paragraph" w:styleId="Xl24">
    <w:name w:val="xl24"/>
    <w:basedOn w:val="Normal"/>
    <w:qFormat/>
    <w:pPr>
      <w:widowControl w:val="false"/>
      <w:spacing w:before="280" w:after="280"/>
    </w:pPr>
    <w:rPr>
      <w:rFonts w:ascii="Arial" w:hAnsi="Arial" w:eastAsia="Arial Unicode MS"/>
      <w:color w:val="000000"/>
      <w:sz w:val="16"/>
      <w:lang w:eastAsia="ar-SA"/>
    </w:rPr>
  </w:style>
  <w:style w:type="paragraph" w:styleId="Gwka">
    <w:name w:val="Główka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78</TotalTime>
  <Application>LibreOffice/5.1.0.3$Windows_x86 LibreOffice_project/5e3e00a007d9b3b6efb6797a8b8e57b51ab1f737</Application>
  <Pages>6</Pages>
  <Words>922</Words>
  <Characters>4828</Characters>
  <CharactersWithSpaces>5483</CharactersWithSpaces>
  <Paragraphs>381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2021-06-25T08:10:03Z</dcterms:created>
  <dc:creator/>
  <dc:description/>
  <dc:language>pl-PL</dc:language>
  <cp:lastModifiedBy/>
  <dcterms:modified xsi:type="dcterms:W3CDTF">2021-12-06T08:35:09Z</dcterms:modified>
  <cp:revision>33</cp:revision>
  <dc:subject/>
  <dc:title/>
</cp:coreProperties>
</file>