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</w:rPr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2a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 -</w:t>
        <w:br/>
        <w:t>Mleko i produkty mleczarskie</w:t>
      </w:r>
    </w:p>
    <w:tbl>
      <w:tblPr>
        <w:tblW w:w="9191" w:type="dxa"/>
        <w:jc w:val="left"/>
        <w:tblInd w:w="-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Jogurt owocowy op. 125g pasteryzowane mleko, owoce, sok, żywe kultury bakterii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Kefir opakowanie kubek plastikowy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Masło ekstra – pojemność 200g / zawartość tłuszczu min. 82%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Maślanka opakowanie kubek plastikowy o pojemności 500ml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Mleko 2,0% opakowanie – folia 1L pasteryzowane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Mleko smakowe UHT w kartoniku 1,5% tłuszczu w kartoniku o pojemności 250ml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tłusty, opakowanie papierowego pojemności 1000g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żółty, opak. Papier foliowy o poj. 1000g, zawartość tłuszczu </w:t>
              <w:br/>
              <w:t>40-50% , sera w serze 90%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Serek półtłusty homogenizowany owocowy kl. I masa netto 150g, bez konserwantów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Śmietana do zup oraz sosów 12%, opak. Kubek plastikowy o pojemności 400g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  <w:r>
      <w:rPr/>
      <w:t>z 2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LibreOffice/5.1.0.3$Windows_x86 LibreOffice_project/5e3e00a007d9b3b6efb6797a8b8e57b51ab1f737</Application>
  <Pages>2</Pages>
  <Words>369</Words>
  <Characters>2144</Characters>
  <CharactersWithSpaces>2508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2021-12-06T08:33:49Z</dcterms:modified>
  <cp:revision>15</cp:revision>
  <dc:subject/>
  <dc:title/>
</cp:coreProperties>
</file>